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DC8" w:rsidRDefault="00F33888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6AD">
        <w:rPr>
          <w:rFonts w:ascii="Times New Roman" w:hAnsi="Times New Roman" w:cs="Times New Roman"/>
          <w:b/>
          <w:sz w:val="24"/>
          <w:szCs w:val="24"/>
        </w:rPr>
        <w:t>Практическая работа №</w:t>
      </w:r>
      <w:r w:rsidR="0038721A">
        <w:rPr>
          <w:rFonts w:ascii="Times New Roman" w:hAnsi="Times New Roman" w:cs="Times New Roman"/>
          <w:b/>
          <w:sz w:val="24"/>
          <w:szCs w:val="24"/>
        </w:rPr>
        <w:t>2</w:t>
      </w:r>
    </w:p>
    <w:p w:rsidR="00C82911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t>Существенное значение имеют следующие расчётные уровни воды:</w:t>
      </w:r>
    </w:p>
    <w:p w:rsidR="00C82911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расчётный уровень высоких вод </w:t>
      </w:r>
      <w:r w:rsidRPr="00C82911">
        <w:rPr>
          <w:rFonts w:ascii="Times New Roman" w:hAnsi="Times New Roman" w:cs="Times New Roman"/>
          <w:b/>
          <w:sz w:val="24"/>
          <w:szCs w:val="24"/>
        </w:rPr>
        <w:t>(РУВВ)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наивысший уровень воды заданной вероятности превышения в створе мостового перехода; </w:t>
      </w:r>
    </w:p>
    <w:p w:rsidR="00C82911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расчётный судоходный уровень </w:t>
      </w:r>
      <w:r w:rsidRPr="00C82911">
        <w:rPr>
          <w:rFonts w:ascii="Times New Roman" w:hAnsi="Times New Roman" w:cs="Times New Roman"/>
          <w:b/>
          <w:sz w:val="24"/>
          <w:szCs w:val="24"/>
        </w:rPr>
        <w:t>(РСУ)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наивысший уровень воды в судоходный период, который обычно несколько ниже РУВВ; </w:t>
      </w:r>
    </w:p>
    <w:p w:rsidR="00C82911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уровень меженных вод (УМВ) – средний уровень воды в период между паводками (уровень межени). </w:t>
      </w:r>
    </w:p>
    <w:p w:rsidR="00C82911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t xml:space="preserve">В мостах применяют следующие основные определения и обозначения: </w:t>
      </w:r>
    </w:p>
    <w:p w:rsidR="00C82911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длина моста </w:t>
      </w:r>
      <w:r w:rsidRPr="00C82911">
        <w:rPr>
          <w:rFonts w:ascii="Times New Roman" w:hAnsi="Times New Roman" w:cs="Times New Roman"/>
          <w:b/>
          <w:i/>
          <w:sz w:val="24"/>
          <w:szCs w:val="24"/>
        </w:rPr>
        <w:t>L</w:t>
      </w:r>
      <w:r w:rsidRPr="00C82911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М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по оси моста между примыкающими к насыпям подходов гранями устоев; </w:t>
      </w:r>
    </w:p>
    <w:p w:rsidR="00C82911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отверстие моста </w:t>
      </w:r>
      <w:r w:rsidRPr="00C82911">
        <w:rPr>
          <w:rFonts w:ascii="Times New Roman" w:hAnsi="Times New Roman" w:cs="Times New Roman"/>
          <w:b/>
          <w:i/>
          <w:sz w:val="24"/>
          <w:szCs w:val="24"/>
        </w:rPr>
        <w:t>L</w:t>
      </w:r>
      <w:r w:rsidRPr="00C82911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горизонтальный размер между внутренними гранями устоев или конусами насыпи, измеренный при расчётном уровне воды с исключением толщины промежуточных опор; </w:t>
      </w:r>
    </w:p>
    <w:p w:rsidR="00C82911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высота моста </w:t>
      </w:r>
      <w:r w:rsidRPr="00C82911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от поверхности проезжей части до уровня меженных вод; </w:t>
      </w:r>
    </w:p>
    <w:p w:rsidR="00094124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свободная высота под мостом </w:t>
      </w:r>
      <w:r w:rsidRPr="00C82911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C82911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O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между низом пролётных строений и расчётным уровнем высоких вод или расчётным судоходным уровнем (если река судоходная); </w:t>
      </w:r>
    </w:p>
    <w:p w:rsidR="00094124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высота опоры </w:t>
      </w:r>
      <w:r w:rsidR="00094124" w:rsidRPr="00094124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094124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OП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от её верха до грунта; </w:t>
      </w:r>
    </w:p>
    <w:p w:rsidR="00094124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строительная высота пролётного строения </w:t>
      </w:r>
      <w:proofErr w:type="spellStart"/>
      <w:r w:rsidR="00094124" w:rsidRPr="00094124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094124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С</w:t>
      </w:r>
      <w:proofErr w:type="spellEnd"/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от проезжей части до самых нижних частей пролётного строения; </w:t>
      </w:r>
    </w:p>
    <w:p w:rsidR="00094124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расчётный пролёт </w:t>
      </w:r>
      <w:r w:rsidRPr="00094124">
        <w:rPr>
          <w:rFonts w:ascii="Times New Roman" w:hAnsi="Times New Roman" w:cs="Times New Roman"/>
          <w:b/>
          <w:i/>
          <w:sz w:val="24"/>
          <w:szCs w:val="24"/>
        </w:rPr>
        <w:t>l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между осями опирания пролётного строения на смежных опорах; </w:t>
      </w:r>
    </w:p>
    <w:p w:rsidR="00094124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ширина моста </w:t>
      </w:r>
      <w:r w:rsidRPr="00094124">
        <w:rPr>
          <w:rFonts w:ascii="Times New Roman" w:hAnsi="Times New Roman" w:cs="Times New Roman"/>
          <w:b/>
          <w:i/>
          <w:sz w:val="24"/>
          <w:szCs w:val="24"/>
        </w:rPr>
        <w:t>B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между перилами в свету; </w:t>
      </w:r>
    </w:p>
    <w:p w:rsidR="00094124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ширина пролётного строения </w:t>
      </w:r>
      <w:r w:rsidRPr="00094124">
        <w:rPr>
          <w:rFonts w:ascii="Times New Roman" w:hAnsi="Times New Roman" w:cs="Times New Roman"/>
          <w:b/>
          <w:i/>
          <w:sz w:val="24"/>
          <w:szCs w:val="24"/>
        </w:rPr>
        <w:t>B</w:t>
      </w:r>
      <w:r w:rsidRPr="00094124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O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между осями крайних балок; </w:t>
      </w:r>
    </w:p>
    <w:p w:rsidR="00094124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ширина проезжей части </w:t>
      </w:r>
      <w:proofErr w:type="spellStart"/>
      <w:r w:rsidRPr="00094124">
        <w:rPr>
          <w:rFonts w:ascii="Times New Roman" w:hAnsi="Times New Roman" w:cs="Times New Roman"/>
          <w:b/>
          <w:i/>
          <w:sz w:val="24"/>
          <w:szCs w:val="24"/>
        </w:rPr>
        <w:t>b</w:t>
      </w:r>
      <w:r w:rsidR="00094124" w:rsidRPr="00094124">
        <w:rPr>
          <w:rFonts w:ascii="Times New Roman" w:hAnsi="Times New Roman" w:cs="Times New Roman"/>
          <w:b/>
          <w:i/>
          <w:sz w:val="24"/>
          <w:szCs w:val="24"/>
        </w:rPr>
        <w:t>·</w:t>
      </w:r>
      <w:r w:rsidRPr="00094124">
        <w:rPr>
          <w:rFonts w:ascii="Times New Roman" w:hAnsi="Times New Roman" w:cs="Times New Roman"/>
          <w:b/>
          <w:i/>
          <w:sz w:val="24"/>
          <w:szCs w:val="24"/>
        </w:rPr>
        <w:t>n</w:t>
      </w:r>
      <w:proofErr w:type="spellEnd"/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между внутренними гранями полос безопасности, </w:t>
      </w:r>
      <w:r w:rsidRPr="00094124">
        <w:rPr>
          <w:rFonts w:ascii="Times New Roman" w:hAnsi="Times New Roman" w:cs="Times New Roman"/>
          <w:i/>
          <w:sz w:val="24"/>
          <w:szCs w:val="24"/>
        </w:rPr>
        <w:t>b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ширина каждой полосы движения, </w:t>
      </w:r>
      <w:r w:rsidRPr="00094124">
        <w:rPr>
          <w:rFonts w:ascii="Times New Roman" w:hAnsi="Times New Roman" w:cs="Times New Roman"/>
          <w:i/>
          <w:sz w:val="24"/>
          <w:szCs w:val="24"/>
        </w:rPr>
        <w:t>n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число полос движения; </w:t>
      </w:r>
    </w:p>
    <w:p w:rsidR="00F33888" w:rsidRPr="00C82911" w:rsidRDefault="00C82911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2911">
        <w:rPr>
          <w:rFonts w:ascii="Times New Roman" w:hAnsi="Times New Roman" w:cs="Times New Roman"/>
          <w:sz w:val="24"/>
          <w:szCs w:val="24"/>
        </w:rPr>
        <w:sym w:font="Symbol" w:char="F02D"/>
      </w:r>
      <w:r w:rsidRPr="00C82911">
        <w:rPr>
          <w:rFonts w:ascii="Times New Roman" w:hAnsi="Times New Roman" w:cs="Times New Roman"/>
          <w:sz w:val="24"/>
          <w:szCs w:val="24"/>
        </w:rPr>
        <w:t xml:space="preserve"> ширина ездового полотна </w:t>
      </w:r>
      <w:r w:rsidRPr="00094124">
        <w:rPr>
          <w:rFonts w:ascii="Times New Roman" w:hAnsi="Times New Roman" w:cs="Times New Roman"/>
          <w:b/>
          <w:i/>
          <w:sz w:val="24"/>
          <w:szCs w:val="24"/>
        </w:rPr>
        <w:t>Г</w:t>
      </w:r>
      <w:r w:rsidRPr="00C82911">
        <w:rPr>
          <w:rFonts w:ascii="Times New Roman" w:hAnsi="Times New Roman" w:cs="Times New Roman"/>
          <w:sz w:val="24"/>
          <w:szCs w:val="24"/>
        </w:rPr>
        <w:t xml:space="preserve"> – расстояние между ограждениями.</w:t>
      </w:r>
    </w:p>
    <w:p w:rsidR="00094124" w:rsidRDefault="00094124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33888" w:rsidRDefault="00F33888" w:rsidP="00F33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3888">
        <w:rPr>
          <w:rFonts w:ascii="Times New Roman" w:hAnsi="Times New Roman" w:cs="Times New Roman"/>
          <w:sz w:val="24"/>
          <w:szCs w:val="24"/>
        </w:rPr>
        <w:t>ВЫБОР ДЛИНЫ ПРОЛЕТОВ</w:t>
      </w:r>
    </w:p>
    <w:p w:rsidR="0086547E" w:rsidRDefault="0086547E" w:rsidP="0086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6547E" w:rsidRPr="0086547E" w:rsidRDefault="0086547E" w:rsidP="0086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547E">
        <w:rPr>
          <w:rFonts w:ascii="Times New Roman" w:hAnsi="Times New Roman" w:cs="Times New Roman"/>
          <w:color w:val="000000"/>
          <w:sz w:val="24"/>
          <w:szCs w:val="24"/>
        </w:rPr>
        <w:t>Минимальную длину пролета для беззаторного пропуска ледохода следует назначать при вертикальном или слабо наклонном (&gt;70°) режущем ребре опоры.</w:t>
      </w:r>
    </w:p>
    <w:p w:rsidR="0086547E" w:rsidRPr="0086547E" w:rsidRDefault="0086547E" w:rsidP="0086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</w:t>
      </w:r>
      <w:r w:rsidRPr="0086547E">
        <w:rPr>
          <w:rFonts w:ascii="Times New Roman" w:hAnsi="Times New Roman" w:cs="Times New Roman"/>
          <w:color w:val="000000"/>
          <w:position w:val="-40"/>
          <w:sz w:val="24"/>
          <w:szCs w:val="24"/>
        </w:rPr>
        <w:object w:dxaOrig="3120" w:dyaOrig="8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pt;height:43.2pt" o:ole="">
            <v:imagedata r:id="rId6" o:title=""/>
          </v:shape>
          <o:OLEObject Type="Embed" ProgID="Equation.3" ShapeID="_x0000_i1025" DrawAspect="Content" ObjectID="_1812602920" r:id="rId7"/>
        </w:objec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     (1.3)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6547E">
        <w:rPr>
          <w:rFonts w:ascii="Times New Roman" w:hAnsi="Times New Roman" w:cs="Times New Roman"/>
          <w:color w:val="000000"/>
          <w:sz w:val="24"/>
          <w:szCs w:val="24"/>
        </w:rPr>
        <w:t>где</w:t>
      </w:r>
      <w:proofErr w:type="gramEnd"/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</w:rPr>
        <w:t>b</w: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 - ширина опоры на расчетном уровне ледохода; </w:t>
      </w:r>
      <w:r w:rsidRPr="0086547E">
        <w:rPr>
          <w:rFonts w:ascii="Times New Roman" w:hAnsi="Times New Roman" w:cs="Times New Roman"/>
          <w:color w:val="000000"/>
          <w:position w:val="-12"/>
          <w:sz w:val="24"/>
          <w:szCs w:val="24"/>
        </w:rPr>
        <w:object w:dxaOrig="380" w:dyaOrig="380">
          <v:shape id="_x0000_i1026" type="#_x0000_t75" style="width:19.2pt;height:19.2pt" o:ole="">
            <v:imagedata r:id="rId8" o:title=""/>
          </v:shape>
          <o:OLEObject Type="Embed" ProgID="Equation.3" ShapeID="_x0000_i1026" DrawAspect="Content" ObjectID="_1812602921" r:id="rId9"/>
        </w:objec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- скорость движения ледяного поля, принимаемая в курсовой работе равной скорости воды в паводок; </w:t>
      </w:r>
      <w:proofErr w:type="spellStart"/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</w:rPr>
        <w:t>Rz</w:t>
      </w:r>
      <w:proofErr w:type="spellEnd"/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 - удельное расчетное давление льда на опору, принимаемое по </w:t>
      </w:r>
      <w:r w:rsidRPr="00D21329">
        <w:rPr>
          <w:rFonts w:ascii="Times New Roman" w:hAnsi="Times New Roman" w:cs="Times New Roman"/>
          <w:sz w:val="24"/>
          <w:szCs w:val="24"/>
        </w:rPr>
        <w:t>табл.  1.1</w: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</w:rPr>
        <w:t>k</w:t>
      </w:r>
      <w:r w:rsidRPr="008654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- климатический коэффициент, принимаемый в зависимости от региона, в курсовой работе </w:t>
      </w:r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  <w:lang w:val="en-US"/>
        </w:rPr>
        <w:t>k</w:t>
      </w:r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</w:rPr>
        <w:t>= 1,25</w: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86547E">
        <w:rPr>
          <w:rFonts w:ascii="Times New Roman" w:hAnsi="Times New Roman" w:cs="Times New Roman"/>
          <w:color w:val="000000"/>
          <w:position w:val="-10"/>
          <w:sz w:val="24"/>
          <w:szCs w:val="24"/>
        </w:rPr>
        <w:object w:dxaOrig="260" w:dyaOrig="279">
          <v:shape id="_x0000_i1027" type="#_x0000_t75" style="width:13.2pt;height:13.8pt" o:ole="">
            <v:imagedata r:id="rId10" o:title=""/>
          </v:shape>
          <o:OLEObject Type="Embed" ProgID="Equation.3" ShapeID="_x0000_i1027" DrawAspect="Content" ObjectID="_1812602922" r:id="rId11"/>
        </w:objec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>- плотность воды (</w:t>
      </w:r>
      <w:r w:rsidRPr="0086547E">
        <w:rPr>
          <w:rFonts w:ascii="Times New Roman" w:hAnsi="Times New Roman" w:cs="Times New Roman"/>
          <w:color w:val="000000"/>
          <w:position w:val="-10"/>
          <w:sz w:val="24"/>
          <w:szCs w:val="24"/>
        </w:rPr>
        <w:object w:dxaOrig="260" w:dyaOrig="279">
          <v:shape id="_x0000_i1028" type="#_x0000_t75" style="width:13.2pt;height:13.8pt" o:ole="">
            <v:imagedata r:id="rId12" o:title=""/>
          </v:shape>
          <o:OLEObject Type="Embed" ProgID="Equation.3" ShapeID="_x0000_i1028" DrawAspect="Content" ObjectID="_1812602923" r:id="rId13"/>
        </w:objec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>=1000 кг/м3);</w:t>
      </w:r>
      <w:r w:rsidRPr="0086547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  <w:lang w:val="en-US"/>
        </w:rPr>
        <w:t>B</w:t>
      </w:r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</w:rPr>
        <w:t>л</w: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 - ширина реки при расчетном уровне ледохода; </w:t>
      </w:r>
      <w:proofErr w:type="spellStart"/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</w:rPr>
        <w:t>Lл</w:t>
      </w:r>
      <w:proofErr w:type="spellEnd"/>
      <w:r w:rsidRPr="008654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 xml:space="preserve">- средний поперечный размер льдин; при отсутствии натурных данных можно принимать </w:t>
      </w:r>
      <w:proofErr w:type="spellStart"/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</w:rPr>
        <w:t>Lл</w:t>
      </w:r>
      <w:proofErr w:type="spellEnd"/>
      <w:r w:rsidRPr="0086547E">
        <w:rPr>
          <w:rFonts w:ascii="Times New Roman" w:hAnsi="Times New Roman" w:cs="Times New Roman"/>
          <w:b/>
          <w:i/>
          <w:color w:val="000000"/>
          <w:sz w:val="24"/>
          <w:szCs w:val="24"/>
        </w:rPr>
        <w:t>=0,1Вл</w:t>
      </w:r>
      <w:r w:rsidRPr="0086547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</w:rPr>
        <w:t>Длина пролетов (если она не задана) выбирается в основном из двух условий: пропуска ледохода и минимальной стоимости моста.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</w:rPr>
        <w:t xml:space="preserve">Минимальная длина пролета для беззаторного пропуска ледохода определяется по формуле  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86547E">
        <w:rPr>
          <w:rFonts w:ascii="Times New Roman" w:hAnsi="Times New Roman" w:cs="Times New Roman"/>
          <w:position w:val="-38"/>
          <w:sz w:val="24"/>
          <w:szCs w:val="24"/>
        </w:rPr>
        <w:object w:dxaOrig="2700" w:dyaOrig="820">
          <v:shape id="_x0000_i1029" type="#_x0000_t75" style="width:135pt;height:40.8pt" o:ole="" fillcolor="window">
            <v:imagedata r:id="rId14" o:title=""/>
          </v:shape>
          <o:OLEObject Type="Embed" ProgID="Equation.3" ShapeID="_x0000_i1029" DrawAspect="Content" ObjectID="_1812602924" r:id="rId15"/>
        </w:object>
      </w:r>
      <w:r w:rsidRPr="0086547E">
        <w:rPr>
          <w:rFonts w:ascii="Times New Roman" w:hAnsi="Times New Roman" w:cs="Times New Roman"/>
          <w:sz w:val="24"/>
          <w:szCs w:val="24"/>
        </w:rPr>
        <w:t xml:space="preserve">                                 (1.1)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</w:rPr>
        <w:t xml:space="preserve">где </w:t>
      </w:r>
      <w:r w:rsidRPr="0086547E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>оп</w:t>
      </w:r>
      <w:r w:rsidRPr="0086547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86547E">
        <w:rPr>
          <w:rFonts w:ascii="Times New Roman" w:hAnsi="Times New Roman" w:cs="Times New Roman"/>
          <w:sz w:val="24"/>
          <w:szCs w:val="24"/>
        </w:rPr>
        <w:t>– ширина опоры на расчетном уровне ледохода в м;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  <w:vertAlign w:val="subscript"/>
        </w:rPr>
        <w:t xml:space="preserve">        </w:t>
      </w:r>
      <w:r w:rsidRPr="008654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547E">
        <w:rPr>
          <w:rFonts w:ascii="Times New Roman" w:hAnsi="Times New Roman" w:cs="Times New Roman"/>
          <w:i/>
          <w:sz w:val="24"/>
          <w:szCs w:val="24"/>
        </w:rPr>
        <w:t>K</w:t>
      </w:r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>л</w:t>
      </w:r>
      <w:proofErr w:type="spellEnd"/>
      <w:r w:rsidRPr="0086547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86547E">
        <w:rPr>
          <w:rFonts w:ascii="Times New Roman" w:hAnsi="Times New Roman" w:cs="Times New Roman"/>
          <w:sz w:val="24"/>
          <w:szCs w:val="24"/>
        </w:rPr>
        <w:t>– удельное расчетное давление льда на опору по таблице 1.1;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86547E">
        <w:rPr>
          <w:rFonts w:ascii="Times New Roman" w:hAnsi="Times New Roman" w:cs="Times New Roman"/>
          <w:i/>
          <w:sz w:val="24"/>
          <w:szCs w:val="24"/>
        </w:rPr>
        <w:t>V</w:t>
      </w:r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>л</w:t>
      </w:r>
      <w:proofErr w:type="spellEnd"/>
      <w:r w:rsidRPr="0086547E">
        <w:rPr>
          <w:rFonts w:ascii="Times New Roman" w:hAnsi="Times New Roman" w:cs="Times New Roman"/>
          <w:sz w:val="24"/>
          <w:szCs w:val="24"/>
        </w:rPr>
        <w:t xml:space="preserve"> – средняя скорость движения в м/с, принимая равной поверхностной скорости течения воды при расчетном уровне ледохода;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proofErr w:type="spellStart"/>
      <w:r w:rsidRPr="0086547E">
        <w:rPr>
          <w:rFonts w:ascii="Times New Roman" w:hAnsi="Times New Roman" w:cs="Times New Roman"/>
          <w:i/>
          <w:sz w:val="24"/>
          <w:szCs w:val="24"/>
        </w:rPr>
        <w:t>P</w:t>
      </w:r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>л</w:t>
      </w:r>
      <w:proofErr w:type="spellEnd"/>
      <w:r w:rsidRPr="0086547E">
        <w:rPr>
          <w:rFonts w:ascii="Times New Roman" w:hAnsi="Times New Roman" w:cs="Times New Roman"/>
          <w:sz w:val="24"/>
          <w:szCs w:val="24"/>
        </w:rPr>
        <w:t xml:space="preserve"> – отношение площади, занятой льдом ко всей площади водной поверхности. Если нет   натуральных данных, принимают </w:t>
      </w:r>
      <w:proofErr w:type="spellStart"/>
      <w:r w:rsidRPr="0086547E">
        <w:rPr>
          <w:rFonts w:ascii="Times New Roman" w:hAnsi="Times New Roman" w:cs="Times New Roman"/>
          <w:i/>
          <w:sz w:val="24"/>
          <w:szCs w:val="24"/>
        </w:rPr>
        <w:t>P</w:t>
      </w:r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>л</w:t>
      </w:r>
      <w:proofErr w:type="spellEnd"/>
      <w:r w:rsidRPr="0086547E">
        <w:rPr>
          <w:rFonts w:ascii="Times New Roman" w:hAnsi="Times New Roman" w:cs="Times New Roman"/>
          <w:i/>
          <w:sz w:val="24"/>
          <w:szCs w:val="24"/>
        </w:rPr>
        <w:t xml:space="preserve">  = 0,7</w:t>
      </w:r>
      <w:r w:rsidRPr="0086547E">
        <w:rPr>
          <w:rFonts w:ascii="Times New Roman" w:hAnsi="Times New Roman" w:cs="Times New Roman"/>
          <w:sz w:val="24"/>
          <w:szCs w:val="24"/>
        </w:rPr>
        <w:t>;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</w:rPr>
        <w:t xml:space="preserve">     </w:t>
      </w:r>
      <w:r w:rsidRPr="0086547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6547E">
        <w:rPr>
          <w:rFonts w:ascii="Times New Roman" w:hAnsi="Times New Roman" w:cs="Times New Roman"/>
          <w:i/>
          <w:sz w:val="24"/>
          <w:szCs w:val="24"/>
        </w:rPr>
        <w:t>B</w:t>
      </w:r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>л</w:t>
      </w:r>
      <w:proofErr w:type="spellEnd"/>
      <w:r w:rsidRPr="0086547E">
        <w:rPr>
          <w:rFonts w:ascii="Times New Roman" w:hAnsi="Times New Roman" w:cs="Times New Roman"/>
          <w:sz w:val="24"/>
          <w:szCs w:val="24"/>
        </w:rPr>
        <w:t xml:space="preserve"> – ширина реки при расчетном уровне ледохода в м;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86547E">
        <w:rPr>
          <w:rFonts w:ascii="Times New Roman" w:hAnsi="Times New Roman" w:cs="Times New Roman"/>
          <w:i/>
          <w:sz w:val="24"/>
          <w:szCs w:val="24"/>
        </w:rPr>
        <w:t>L</w:t>
      </w:r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>л</w:t>
      </w:r>
      <w:proofErr w:type="spellEnd"/>
      <w:r w:rsidRPr="0086547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6547E">
        <w:rPr>
          <w:rFonts w:ascii="Times New Roman" w:hAnsi="Times New Roman" w:cs="Times New Roman"/>
          <w:sz w:val="24"/>
          <w:szCs w:val="24"/>
        </w:rPr>
        <w:t xml:space="preserve">– средний поперечный размер льдин, если нет натуральных данных принимают </w:t>
      </w:r>
      <w:proofErr w:type="spellStart"/>
      <w:r w:rsidRPr="0086547E">
        <w:rPr>
          <w:rFonts w:ascii="Times New Roman" w:hAnsi="Times New Roman" w:cs="Times New Roman"/>
          <w:i/>
          <w:sz w:val="24"/>
          <w:szCs w:val="24"/>
        </w:rPr>
        <w:t>L</w:t>
      </w:r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>л</w:t>
      </w:r>
      <w:proofErr w:type="spellEnd"/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86547E">
        <w:rPr>
          <w:rFonts w:ascii="Times New Roman" w:hAnsi="Times New Roman" w:cs="Times New Roman"/>
          <w:i/>
          <w:sz w:val="24"/>
          <w:szCs w:val="24"/>
        </w:rPr>
        <w:t xml:space="preserve">= 0,1 </w:t>
      </w:r>
      <w:proofErr w:type="spellStart"/>
      <w:r w:rsidRPr="0086547E">
        <w:rPr>
          <w:rFonts w:ascii="Times New Roman" w:hAnsi="Times New Roman" w:cs="Times New Roman"/>
          <w:i/>
          <w:sz w:val="24"/>
          <w:szCs w:val="24"/>
        </w:rPr>
        <w:t>B</w:t>
      </w:r>
      <w:r w:rsidRPr="0086547E">
        <w:rPr>
          <w:rFonts w:ascii="Times New Roman" w:hAnsi="Times New Roman" w:cs="Times New Roman"/>
          <w:i/>
          <w:sz w:val="24"/>
          <w:szCs w:val="24"/>
          <w:vertAlign w:val="subscript"/>
        </w:rPr>
        <w:t>л</w:t>
      </w:r>
      <w:proofErr w:type="spellEnd"/>
      <w:r w:rsidRPr="0086547E">
        <w:rPr>
          <w:rFonts w:ascii="Times New Roman" w:hAnsi="Times New Roman" w:cs="Times New Roman"/>
          <w:i/>
          <w:sz w:val="24"/>
          <w:szCs w:val="24"/>
        </w:rPr>
        <w:t>.</w:t>
      </w: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6547E" w:rsidRPr="0086547E" w:rsidRDefault="0086547E" w:rsidP="008654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547E">
        <w:rPr>
          <w:rFonts w:ascii="Times New Roman" w:hAnsi="Times New Roman" w:cs="Times New Roman"/>
          <w:sz w:val="24"/>
          <w:szCs w:val="24"/>
        </w:rPr>
        <w:t>Таблица 1.1 – Удельное давление льда на опору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2126"/>
        <w:gridCol w:w="2268"/>
        <w:gridCol w:w="1806"/>
      </w:tblGrid>
      <w:tr w:rsidR="0086547E" w:rsidRPr="00D21329" w:rsidTr="002B6103">
        <w:trPr>
          <w:cantSplit/>
        </w:trPr>
        <w:tc>
          <w:tcPr>
            <w:tcW w:w="3652" w:type="dxa"/>
            <w:vMerge w:val="restart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Форма режущих граней</w:t>
            </w:r>
          </w:p>
        </w:tc>
        <w:tc>
          <w:tcPr>
            <w:tcW w:w="6200" w:type="dxa"/>
            <w:gridSpan w:val="3"/>
          </w:tcPr>
          <w:p w:rsidR="0086547E" w:rsidRPr="00D21329" w:rsidRDefault="0086547E" w:rsidP="00D2132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21329">
              <w:rPr>
                <w:rFonts w:ascii="Times New Roman" w:hAnsi="Times New Roman"/>
                <w:sz w:val="24"/>
                <w:szCs w:val="24"/>
              </w:rPr>
              <w:t>Скорости движения льдин м/с</w:t>
            </w:r>
          </w:p>
        </w:tc>
      </w:tr>
      <w:tr w:rsidR="0086547E" w:rsidRPr="00D21329" w:rsidTr="002B6103">
        <w:trPr>
          <w:cantSplit/>
        </w:trPr>
        <w:tc>
          <w:tcPr>
            <w:tcW w:w="3652" w:type="dxa"/>
            <w:vMerge/>
          </w:tcPr>
          <w:p w:rsidR="0086547E" w:rsidRPr="00D21329" w:rsidRDefault="0086547E" w:rsidP="00D21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2268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180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86547E" w:rsidRPr="00D21329" w:rsidTr="002B6103">
        <w:trPr>
          <w:cantSplit/>
        </w:trPr>
        <w:tc>
          <w:tcPr>
            <w:tcW w:w="3652" w:type="dxa"/>
            <w:vMerge/>
          </w:tcPr>
          <w:p w:rsidR="0086547E" w:rsidRPr="00D21329" w:rsidRDefault="0086547E" w:rsidP="00D21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0" w:type="dxa"/>
            <w:gridSpan w:val="3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2132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л</w:t>
            </w: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 xml:space="preserve"> (т/м</w:t>
            </w:r>
            <w:r w:rsidRPr="00D2132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547E" w:rsidRPr="00D21329" w:rsidTr="002B6103">
        <w:tc>
          <w:tcPr>
            <w:tcW w:w="3652" w:type="dxa"/>
          </w:tcPr>
          <w:p w:rsidR="0086547E" w:rsidRPr="00D21329" w:rsidRDefault="0086547E" w:rsidP="00D21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Полуциркульная</w:t>
            </w:r>
          </w:p>
        </w:tc>
        <w:tc>
          <w:tcPr>
            <w:tcW w:w="212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268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0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86547E" w:rsidRPr="00D21329" w:rsidTr="002B6103">
        <w:trPr>
          <w:cantSplit/>
          <w:trHeight w:val="370"/>
        </w:trPr>
        <w:tc>
          <w:tcPr>
            <w:tcW w:w="3652" w:type="dxa"/>
            <w:vMerge w:val="restart"/>
          </w:tcPr>
          <w:p w:rsidR="0086547E" w:rsidRPr="00D21329" w:rsidRDefault="0086547E" w:rsidP="00D21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Треугольная при заострении</w:t>
            </w:r>
          </w:p>
          <w:p w:rsidR="0086547E" w:rsidRPr="00D21329" w:rsidRDefault="0086547E" w:rsidP="00D21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  <w:r w:rsidRPr="00D2132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  <w:p w:rsidR="0086547E" w:rsidRPr="00D21329" w:rsidRDefault="0086547E" w:rsidP="00D21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D2132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  <w:p w:rsidR="0086547E" w:rsidRPr="00D21329" w:rsidRDefault="0086547E" w:rsidP="00D21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D2132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212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68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0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6547E" w:rsidRPr="00D21329" w:rsidTr="002B6103">
        <w:trPr>
          <w:cantSplit/>
          <w:trHeight w:val="370"/>
        </w:trPr>
        <w:tc>
          <w:tcPr>
            <w:tcW w:w="3652" w:type="dxa"/>
            <w:vMerge/>
          </w:tcPr>
          <w:p w:rsidR="0086547E" w:rsidRPr="00D21329" w:rsidRDefault="0086547E" w:rsidP="00D21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68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0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6547E" w:rsidRPr="00D21329" w:rsidTr="002B6103">
        <w:trPr>
          <w:cantSplit/>
          <w:trHeight w:val="370"/>
        </w:trPr>
        <w:tc>
          <w:tcPr>
            <w:tcW w:w="3652" w:type="dxa"/>
            <w:vMerge/>
          </w:tcPr>
          <w:p w:rsidR="0086547E" w:rsidRPr="00D21329" w:rsidRDefault="0086547E" w:rsidP="00D21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8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06" w:type="dxa"/>
          </w:tcPr>
          <w:p w:rsidR="0086547E" w:rsidRPr="00D21329" w:rsidRDefault="0086547E" w:rsidP="00D21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32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86547E" w:rsidRPr="00D21329" w:rsidRDefault="0086547E" w:rsidP="00D213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6547E" w:rsidRPr="00D21329" w:rsidRDefault="0086547E" w:rsidP="00D213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1329">
        <w:rPr>
          <w:rFonts w:ascii="Times New Roman" w:hAnsi="Times New Roman" w:cs="Times New Roman"/>
          <w:sz w:val="24"/>
          <w:szCs w:val="24"/>
        </w:rPr>
        <w:t>В курсовом проекте наименьшую длину пролёта из условия пропуска ледохода ориентировочно можно определить по приближённой формуле</w:t>
      </w:r>
    </w:p>
    <w:p w:rsidR="0086547E" w:rsidRPr="00D21329" w:rsidRDefault="0086547E" w:rsidP="00D21329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4"/>
          <w:szCs w:val="24"/>
        </w:rPr>
      </w:pPr>
      <w:r w:rsidRPr="00D21329">
        <w:rPr>
          <w:rFonts w:ascii="Times New Roman" w:hAnsi="Times New Roman" w:cs="Times New Roman"/>
          <w:position w:val="-12"/>
          <w:sz w:val="24"/>
          <w:szCs w:val="24"/>
        </w:rPr>
        <w:object w:dxaOrig="2400" w:dyaOrig="380">
          <v:shape id="_x0000_i1030" type="#_x0000_t75" style="width:120pt;height:19.2pt" o:ole="" fillcolor="window">
            <v:imagedata r:id="rId16" o:title=""/>
          </v:shape>
          <o:OLEObject Type="Embed" ProgID="Equation.3" ShapeID="_x0000_i1030" DrawAspect="Content" ObjectID="_1812602925" r:id="rId17"/>
        </w:object>
      </w:r>
      <w:r w:rsidRPr="00D21329">
        <w:rPr>
          <w:rFonts w:ascii="Times New Roman" w:hAnsi="Times New Roman" w:cs="Times New Roman"/>
          <w:sz w:val="24"/>
          <w:szCs w:val="24"/>
        </w:rPr>
        <w:t>,</w:t>
      </w:r>
    </w:p>
    <w:p w:rsidR="0086547E" w:rsidRPr="00D21329" w:rsidRDefault="0086547E" w:rsidP="00D213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gramStart"/>
      <w:r w:rsidRPr="00D21329">
        <w:rPr>
          <w:rFonts w:ascii="Times New Roman" w:hAnsi="Times New Roman" w:cs="Times New Roman"/>
          <w:sz w:val="24"/>
          <w:szCs w:val="24"/>
        </w:rPr>
        <w:t>где</w:t>
      </w:r>
      <w:proofErr w:type="gramEnd"/>
      <w:r w:rsidRPr="00D21329">
        <w:rPr>
          <w:rFonts w:ascii="Times New Roman" w:hAnsi="Times New Roman" w:cs="Times New Roman"/>
          <w:sz w:val="24"/>
          <w:szCs w:val="24"/>
        </w:rPr>
        <w:t xml:space="preserve"> </w:t>
      </w:r>
      <w:r w:rsidRPr="00D21329">
        <w:rPr>
          <w:rFonts w:ascii="Times New Roman" w:hAnsi="Times New Roman" w:cs="Times New Roman"/>
          <w:i/>
          <w:sz w:val="24"/>
          <w:szCs w:val="24"/>
          <w:lang w:val="en-US"/>
        </w:rPr>
        <w:t>h</w:t>
      </w:r>
      <w:r w:rsidRPr="00D21329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л</w:t>
      </w:r>
      <w:r w:rsidRPr="00D21329"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21329">
        <w:rPr>
          <w:rFonts w:ascii="Times New Roman" w:hAnsi="Times New Roman" w:cs="Times New Roman"/>
          <w:sz w:val="24"/>
          <w:szCs w:val="24"/>
        </w:rPr>
        <w:t>– толщина льда в метрах.</w:t>
      </w:r>
      <w:r w:rsidRPr="00D2132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86547E" w:rsidRPr="00D21329" w:rsidRDefault="0086547E" w:rsidP="00D21329">
      <w:pPr>
        <w:pStyle w:val="3"/>
        <w:ind w:firstLine="709"/>
        <w:rPr>
          <w:sz w:val="24"/>
          <w:szCs w:val="24"/>
        </w:rPr>
      </w:pPr>
      <w:r w:rsidRPr="00D21329">
        <w:rPr>
          <w:sz w:val="24"/>
          <w:szCs w:val="24"/>
        </w:rPr>
        <w:t xml:space="preserve">Длина пролёта из условия минимальной стоимости моста будет такая, при которой стоимость одного пролета моста равна стоимости опоры. Стоимость </w:t>
      </w:r>
      <w:r w:rsidR="00D21329" w:rsidRPr="00D21329">
        <w:rPr>
          <w:sz w:val="24"/>
          <w:szCs w:val="24"/>
        </w:rPr>
        <w:t>опоры зависит</w:t>
      </w:r>
      <w:r w:rsidRPr="00D21329">
        <w:rPr>
          <w:sz w:val="24"/>
          <w:szCs w:val="24"/>
        </w:rPr>
        <w:t xml:space="preserve"> от высоты моста. </w:t>
      </w:r>
    </w:p>
    <w:p w:rsidR="0086547E" w:rsidRPr="00D21329" w:rsidRDefault="0086547E" w:rsidP="00D21329">
      <w:pPr>
        <w:pStyle w:val="2"/>
        <w:ind w:firstLine="709"/>
        <w:jc w:val="both"/>
        <w:rPr>
          <w:sz w:val="24"/>
          <w:szCs w:val="24"/>
        </w:rPr>
      </w:pPr>
      <w:r w:rsidRPr="00D21329">
        <w:rPr>
          <w:sz w:val="24"/>
          <w:szCs w:val="24"/>
        </w:rPr>
        <w:t>Длина пролёта из условия минимальной стоимости определяется по графику (</w:t>
      </w:r>
      <w:r w:rsidR="00D21329" w:rsidRPr="00D21329">
        <w:rPr>
          <w:sz w:val="24"/>
          <w:szCs w:val="24"/>
        </w:rPr>
        <w:t>рисунок 1.2</w:t>
      </w:r>
      <w:r w:rsidRPr="00D21329">
        <w:rPr>
          <w:sz w:val="24"/>
          <w:szCs w:val="24"/>
        </w:rPr>
        <w:t xml:space="preserve">). </w:t>
      </w:r>
    </w:p>
    <w:p w:rsidR="0086547E" w:rsidRPr="00D21329" w:rsidRDefault="0086547E" w:rsidP="00D21329">
      <w:pPr>
        <w:pStyle w:val="2"/>
        <w:ind w:firstLine="709"/>
        <w:jc w:val="both"/>
        <w:rPr>
          <w:sz w:val="24"/>
          <w:szCs w:val="24"/>
        </w:rPr>
      </w:pPr>
      <w:r w:rsidRPr="00D21329">
        <w:rPr>
          <w:sz w:val="24"/>
          <w:szCs w:val="24"/>
        </w:rPr>
        <w:t xml:space="preserve">Из двух значений минимальной длины пролета, определенных из условий беззаторного пропуска ледохода </w:t>
      </w:r>
      <w:r w:rsidR="00D21329" w:rsidRPr="00D21329">
        <w:rPr>
          <w:sz w:val="24"/>
          <w:szCs w:val="24"/>
        </w:rPr>
        <w:t>и экономичности</w:t>
      </w:r>
      <w:r w:rsidRPr="00D21329">
        <w:rPr>
          <w:sz w:val="24"/>
          <w:szCs w:val="24"/>
        </w:rPr>
        <w:t>, выбирают наибольшее.</w:t>
      </w:r>
    </w:p>
    <w:p w:rsidR="0086547E" w:rsidRPr="00D21329" w:rsidRDefault="0086547E" w:rsidP="00D21329">
      <w:pPr>
        <w:pStyle w:val="3"/>
        <w:ind w:firstLine="709"/>
        <w:rPr>
          <w:sz w:val="24"/>
          <w:szCs w:val="24"/>
        </w:rPr>
      </w:pPr>
    </w:p>
    <w:p w:rsidR="0086547E" w:rsidRPr="00D21329" w:rsidRDefault="0086547E" w:rsidP="00D21329">
      <w:pPr>
        <w:pStyle w:val="3"/>
        <w:ind w:firstLine="709"/>
        <w:rPr>
          <w:sz w:val="24"/>
          <w:szCs w:val="24"/>
        </w:rPr>
      </w:pPr>
      <w:r w:rsidRPr="00D21329">
        <w:rPr>
          <w:noProof/>
          <w:sz w:val="24"/>
          <w:szCs w:val="24"/>
        </w:rPr>
        <w:drawing>
          <wp:inline distT="0" distB="0" distL="0" distR="0" wp14:anchorId="0FE3692E" wp14:editId="2246B938">
            <wp:extent cx="5940425" cy="30702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47E" w:rsidRPr="00D21329" w:rsidRDefault="0086547E" w:rsidP="00D21329">
      <w:pPr>
        <w:pStyle w:val="2"/>
        <w:ind w:firstLine="709"/>
        <w:jc w:val="both"/>
        <w:rPr>
          <w:sz w:val="24"/>
          <w:szCs w:val="24"/>
        </w:rPr>
      </w:pPr>
    </w:p>
    <w:p w:rsidR="0086547E" w:rsidRPr="00D21329" w:rsidRDefault="00D21329" w:rsidP="00D213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1329">
        <w:rPr>
          <w:rFonts w:ascii="Times New Roman" w:hAnsi="Times New Roman" w:cs="Times New Roman"/>
          <w:sz w:val="24"/>
          <w:szCs w:val="24"/>
        </w:rPr>
        <w:t xml:space="preserve">Рисунок 1.2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86547E" w:rsidRPr="00D21329">
        <w:rPr>
          <w:rFonts w:ascii="Times New Roman" w:hAnsi="Times New Roman" w:cs="Times New Roman"/>
          <w:sz w:val="24"/>
          <w:szCs w:val="24"/>
        </w:rPr>
        <w:t xml:space="preserve"> Область применения разрезных пролётных строений</w:t>
      </w:r>
    </w:p>
    <w:p w:rsidR="00094124" w:rsidRPr="00D21329" w:rsidRDefault="00094124" w:rsidP="00D213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94124" w:rsidRPr="00D21329" w:rsidSect="00F33888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00384B"/>
    <w:multiLevelType w:val="multilevel"/>
    <w:tmpl w:val="CC34827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BD0"/>
    <w:rsid w:val="00094124"/>
    <w:rsid w:val="00376679"/>
    <w:rsid w:val="0038721A"/>
    <w:rsid w:val="00590BD0"/>
    <w:rsid w:val="006016DC"/>
    <w:rsid w:val="0086547E"/>
    <w:rsid w:val="008A7DC8"/>
    <w:rsid w:val="00C82911"/>
    <w:rsid w:val="00D21329"/>
    <w:rsid w:val="00E75C0C"/>
    <w:rsid w:val="00F3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549326-1A02-464C-89D8-48731F429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6547E"/>
    <w:pPr>
      <w:keepNext/>
      <w:spacing w:after="0" w:line="240" w:lineRule="auto"/>
      <w:jc w:val="center"/>
      <w:outlineLvl w:val="0"/>
    </w:pPr>
    <w:rPr>
      <w:rFonts w:ascii="Courier New" w:eastAsia="Times New Roman" w:hAnsi="Courier New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547E"/>
    <w:rPr>
      <w:rFonts w:ascii="Courier New" w:eastAsia="Times New Roman" w:hAnsi="Courier New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rsid w:val="0086547E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86547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Indent 3"/>
    <w:basedOn w:val="a"/>
    <w:link w:val="30"/>
    <w:rsid w:val="0086547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86547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"/>
    <w:basedOn w:val="a"/>
    <w:link w:val="a4"/>
    <w:uiPriority w:val="99"/>
    <w:unhideWhenUsed/>
    <w:rsid w:val="00D2132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D213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7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73717-B6A9-4BE3-B6A9-E675C8838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2021-09-22T13:56:00Z</dcterms:created>
  <dcterms:modified xsi:type="dcterms:W3CDTF">2025-06-28T03:02:00Z</dcterms:modified>
</cp:coreProperties>
</file>